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2B" w:rsidRPr="00266107" w:rsidRDefault="00265FA0" w:rsidP="00265FA0">
      <w:pPr>
        <w:spacing w:after="0" w:line="240" w:lineRule="auto"/>
        <w:jc w:val="center"/>
        <w:rPr>
          <w:rFonts w:ascii="Garamond" w:hAnsi="Garamond"/>
          <w:b/>
          <w:sz w:val="30"/>
          <w:szCs w:val="24"/>
          <w:u w:val="single"/>
        </w:rPr>
      </w:pPr>
      <w:r w:rsidRPr="00266107">
        <w:rPr>
          <w:rFonts w:ascii="Garamond" w:hAnsi="Garamond"/>
          <w:b/>
          <w:sz w:val="30"/>
          <w:szCs w:val="24"/>
          <w:u w:val="single"/>
        </w:rPr>
        <w:t>Secretary, DARE and Director General, ICAR visited ATARI, Kanpur</w:t>
      </w:r>
    </w:p>
    <w:p w:rsidR="00265FA0" w:rsidRDefault="00265FA0" w:rsidP="00265FA0">
      <w:pPr>
        <w:spacing w:after="0" w:line="240" w:lineRule="auto"/>
        <w:jc w:val="both"/>
        <w:rPr>
          <w:rFonts w:ascii="Garamond" w:hAnsi="Garamond"/>
          <w:b/>
          <w:sz w:val="26"/>
          <w:szCs w:val="24"/>
          <w:u w:val="single"/>
        </w:rPr>
      </w:pPr>
    </w:p>
    <w:p w:rsidR="001C02FD" w:rsidRPr="009D722E" w:rsidRDefault="009D722E" w:rsidP="00265FA0">
      <w:pPr>
        <w:spacing w:after="0" w:line="240" w:lineRule="auto"/>
        <w:jc w:val="both"/>
        <w:rPr>
          <w:rFonts w:ascii="Garamond" w:hAnsi="Garamond"/>
          <w:sz w:val="23"/>
          <w:szCs w:val="23"/>
        </w:rPr>
      </w:pPr>
      <w:r w:rsidRPr="009D722E">
        <w:rPr>
          <w:rFonts w:ascii="Garamond" w:hAnsi="Garamond"/>
          <w:noProof/>
          <w:sz w:val="23"/>
          <w:szCs w:val="23"/>
        </w:rPr>
        <w:drawing>
          <wp:anchor distT="0" distB="0" distL="114300" distR="114300" simplePos="0" relativeHeight="251660288" behindDoc="0" locked="0" layoutInCell="1" allowOverlap="1" wp14:anchorId="5E1D6FD6" wp14:editId="2A584507">
            <wp:simplePos x="0" y="0"/>
            <wp:positionH relativeFrom="column">
              <wp:posOffset>0</wp:posOffset>
            </wp:positionH>
            <wp:positionV relativeFrom="paragraph">
              <wp:posOffset>34290</wp:posOffset>
            </wp:positionV>
            <wp:extent cx="2776220" cy="1560830"/>
            <wp:effectExtent l="0" t="0" r="5080" b="1270"/>
            <wp:wrapSquare wrapText="bothSides"/>
            <wp:docPr id="3" name="Picture 3" descr="C:\Users\S.K Dubey\Desktop\Selected-DG prg\DSC_014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 Dubey\Desktop\Selected-DG prg\DSC_0148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6220"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FA0" w:rsidRPr="009D722E">
        <w:rPr>
          <w:rFonts w:ascii="Garamond" w:hAnsi="Garamond"/>
          <w:sz w:val="23"/>
          <w:szCs w:val="23"/>
        </w:rPr>
        <w:t xml:space="preserve">Dr. </w:t>
      </w:r>
      <w:proofErr w:type="spellStart"/>
      <w:r w:rsidR="00265FA0" w:rsidRPr="009D722E">
        <w:rPr>
          <w:rFonts w:ascii="Garamond" w:hAnsi="Garamond"/>
          <w:sz w:val="23"/>
          <w:szCs w:val="23"/>
        </w:rPr>
        <w:t>Trilochan</w:t>
      </w:r>
      <w:proofErr w:type="spellEnd"/>
      <w:r w:rsidR="00265FA0" w:rsidRPr="009D722E">
        <w:rPr>
          <w:rFonts w:ascii="Garamond" w:hAnsi="Garamond"/>
          <w:sz w:val="23"/>
          <w:szCs w:val="23"/>
        </w:rPr>
        <w:t xml:space="preserve"> </w:t>
      </w:r>
      <w:proofErr w:type="spellStart"/>
      <w:r w:rsidR="00265FA0" w:rsidRPr="009D722E">
        <w:rPr>
          <w:rFonts w:ascii="Garamond" w:hAnsi="Garamond"/>
          <w:sz w:val="23"/>
          <w:szCs w:val="23"/>
        </w:rPr>
        <w:t>Mohapatra</w:t>
      </w:r>
      <w:proofErr w:type="spellEnd"/>
      <w:r w:rsidR="00265FA0" w:rsidRPr="009D722E">
        <w:rPr>
          <w:rFonts w:ascii="Garamond" w:hAnsi="Garamond"/>
          <w:sz w:val="23"/>
          <w:szCs w:val="23"/>
        </w:rPr>
        <w:t>, Secretary, DARE and DG, ICAR visited ICAR-ATARI, Kanpur on 13/3/2016. While addressing the gathering of scientist and staff of ATARI</w:t>
      </w:r>
      <w:r w:rsidR="00580DB7" w:rsidRPr="009D722E">
        <w:rPr>
          <w:rFonts w:ascii="Garamond" w:hAnsi="Garamond"/>
          <w:sz w:val="23"/>
          <w:szCs w:val="23"/>
        </w:rPr>
        <w:t>,</w:t>
      </w:r>
      <w:r w:rsidR="00265FA0" w:rsidRPr="009D722E">
        <w:rPr>
          <w:rFonts w:ascii="Garamond" w:hAnsi="Garamond"/>
          <w:sz w:val="23"/>
          <w:szCs w:val="23"/>
        </w:rPr>
        <w:t xml:space="preserve"> and </w:t>
      </w:r>
      <w:r w:rsidR="00E66C6B" w:rsidRPr="009D722E">
        <w:rPr>
          <w:rFonts w:ascii="Garamond" w:hAnsi="Garamond"/>
          <w:sz w:val="23"/>
          <w:szCs w:val="23"/>
        </w:rPr>
        <w:t xml:space="preserve">the </w:t>
      </w:r>
      <w:r w:rsidR="00265FA0" w:rsidRPr="009D722E">
        <w:rPr>
          <w:rFonts w:ascii="Garamond" w:hAnsi="Garamond"/>
          <w:sz w:val="23"/>
          <w:szCs w:val="23"/>
        </w:rPr>
        <w:t>scientist</w:t>
      </w:r>
      <w:r w:rsidR="00E66C6B" w:rsidRPr="009D722E">
        <w:rPr>
          <w:rFonts w:ascii="Garamond" w:hAnsi="Garamond"/>
          <w:sz w:val="23"/>
          <w:szCs w:val="23"/>
        </w:rPr>
        <w:t>s</w:t>
      </w:r>
      <w:r w:rsidR="00265FA0" w:rsidRPr="009D722E">
        <w:rPr>
          <w:rFonts w:ascii="Garamond" w:hAnsi="Garamond"/>
          <w:sz w:val="23"/>
          <w:szCs w:val="23"/>
        </w:rPr>
        <w:t xml:space="preserve"> from the </w:t>
      </w:r>
      <w:proofErr w:type="spellStart"/>
      <w:r w:rsidR="00265FA0" w:rsidRPr="009D722E">
        <w:rPr>
          <w:rFonts w:ascii="Garamond" w:hAnsi="Garamond"/>
          <w:sz w:val="23"/>
          <w:szCs w:val="23"/>
        </w:rPr>
        <w:t>Krishi</w:t>
      </w:r>
      <w:proofErr w:type="spellEnd"/>
      <w:r w:rsidR="00265FA0" w:rsidRPr="009D722E">
        <w:rPr>
          <w:rFonts w:ascii="Garamond" w:hAnsi="Garamond"/>
          <w:sz w:val="23"/>
          <w:szCs w:val="23"/>
        </w:rPr>
        <w:t xml:space="preserve"> </w:t>
      </w:r>
      <w:proofErr w:type="spellStart"/>
      <w:r w:rsidR="00265FA0" w:rsidRPr="009D722E">
        <w:rPr>
          <w:rFonts w:ascii="Garamond" w:hAnsi="Garamond"/>
          <w:sz w:val="23"/>
          <w:szCs w:val="23"/>
        </w:rPr>
        <w:t>Vigyan</w:t>
      </w:r>
      <w:proofErr w:type="spellEnd"/>
      <w:r w:rsidR="00265FA0" w:rsidRPr="009D722E">
        <w:rPr>
          <w:rFonts w:ascii="Garamond" w:hAnsi="Garamond"/>
          <w:sz w:val="23"/>
          <w:szCs w:val="23"/>
        </w:rPr>
        <w:t xml:space="preserve"> Kendra of Uttar Pradesh, Dr. </w:t>
      </w:r>
      <w:proofErr w:type="spellStart"/>
      <w:r w:rsidR="00265FA0" w:rsidRPr="009D722E">
        <w:rPr>
          <w:rFonts w:ascii="Garamond" w:hAnsi="Garamond"/>
          <w:sz w:val="23"/>
          <w:szCs w:val="23"/>
        </w:rPr>
        <w:t>Mohapotra</w:t>
      </w:r>
      <w:proofErr w:type="spellEnd"/>
      <w:r w:rsidR="00265FA0" w:rsidRPr="009D722E">
        <w:rPr>
          <w:rFonts w:ascii="Garamond" w:hAnsi="Garamond"/>
          <w:sz w:val="23"/>
          <w:szCs w:val="23"/>
        </w:rPr>
        <w:t xml:space="preserve"> appreciated the efforts of KVKs at the district level for doing the job of technology assessment and frontline </w:t>
      </w:r>
      <w:r w:rsidR="00E66C6B" w:rsidRPr="009D722E">
        <w:rPr>
          <w:rFonts w:ascii="Garamond" w:hAnsi="Garamond"/>
          <w:sz w:val="23"/>
          <w:szCs w:val="23"/>
        </w:rPr>
        <w:t>demonstration</w:t>
      </w:r>
      <w:r w:rsidR="00265FA0" w:rsidRPr="009D722E">
        <w:rPr>
          <w:rFonts w:ascii="Garamond" w:hAnsi="Garamond"/>
          <w:sz w:val="23"/>
          <w:szCs w:val="23"/>
        </w:rPr>
        <w:t>. However, he reiterated that training is the most important component for any KVK and it has to made more effective by linking the trained farmers to various value chains of a given commodity or enterprise in which</w:t>
      </w:r>
      <w:r w:rsidR="001C02FD" w:rsidRPr="009D722E">
        <w:rPr>
          <w:rFonts w:ascii="Garamond" w:hAnsi="Garamond"/>
          <w:sz w:val="23"/>
          <w:szCs w:val="23"/>
        </w:rPr>
        <w:t xml:space="preserve"> the entrepreneurial </w:t>
      </w:r>
      <w:r w:rsidR="00265FA0" w:rsidRPr="009D722E">
        <w:rPr>
          <w:rFonts w:ascii="Garamond" w:hAnsi="Garamond"/>
          <w:sz w:val="23"/>
          <w:szCs w:val="23"/>
        </w:rPr>
        <w:t>training was imparted.</w:t>
      </w:r>
      <w:r w:rsidR="001C02FD" w:rsidRPr="009D722E">
        <w:rPr>
          <w:rFonts w:ascii="Garamond" w:hAnsi="Garamond"/>
          <w:sz w:val="23"/>
          <w:szCs w:val="23"/>
        </w:rPr>
        <w:t xml:space="preserve"> </w:t>
      </w:r>
    </w:p>
    <w:p w:rsidR="001C02FD" w:rsidRPr="009D722E" w:rsidRDefault="001C02FD" w:rsidP="009D722E">
      <w:pPr>
        <w:spacing w:after="0" w:line="240" w:lineRule="auto"/>
        <w:jc w:val="right"/>
        <w:rPr>
          <w:rFonts w:ascii="Garamond" w:hAnsi="Garamond"/>
          <w:sz w:val="23"/>
          <w:szCs w:val="23"/>
        </w:rPr>
      </w:pPr>
    </w:p>
    <w:p w:rsidR="00265FA0" w:rsidRPr="009D722E" w:rsidRDefault="009D722E" w:rsidP="00265FA0">
      <w:pPr>
        <w:spacing w:after="0" w:line="240" w:lineRule="auto"/>
        <w:jc w:val="both"/>
        <w:rPr>
          <w:rFonts w:ascii="Garamond" w:hAnsi="Garamond"/>
          <w:sz w:val="23"/>
          <w:szCs w:val="23"/>
        </w:rPr>
      </w:pPr>
      <w:r w:rsidRPr="009D722E">
        <w:rPr>
          <w:rFonts w:ascii="Garamond" w:hAnsi="Garamond"/>
          <w:noProof/>
          <w:sz w:val="23"/>
          <w:szCs w:val="23"/>
        </w:rPr>
        <w:drawing>
          <wp:anchor distT="0" distB="0" distL="114300" distR="114300" simplePos="0" relativeHeight="251658240" behindDoc="0" locked="0" layoutInCell="1" allowOverlap="1" wp14:anchorId="175CE0AE" wp14:editId="61244375">
            <wp:simplePos x="0" y="0"/>
            <wp:positionH relativeFrom="column">
              <wp:posOffset>3303905</wp:posOffset>
            </wp:positionH>
            <wp:positionV relativeFrom="paragraph">
              <wp:posOffset>85090</wp:posOffset>
            </wp:positionV>
            <wp:extent cx="2637790" cy="1483360"/>
            <wp:effectExtent l="0" t="0" r="0" b="2540"/>
            <wp:wrapSquare wrapText="bothSides"/>
            <wp:docPr id="1" name="Picture 1" descr="C:\Users\S.K Dubey\Desktop\Selected-DG prg\DSC_00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 Dubey\Desktop\Selected-DG prg\DSC_0095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7790" cy="14833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C02FD" w:rsidRPr="009D722E">
        <w:rPr>
          <w:rFonts w:ascii="Garamond" w:hAnsi="Garamond"/>
          <w:sz w:val="23"/>
          <w:szCs w:val="23"/>
        </w:rPr>
        <w:t>High suggested three guiding framework for effective performance of KVK.</w:t>
      </w:r>
      <w:proofErr w:type="gramEnd"/>
      <w:r w:rsidR="001C02FD" w:rsidRPr="009D722E">
        <w:rPr>
          <w:rFonts w:ascii="Garamond" w:hAnsi="Garamond"/>
          <w:sz w:val="23"/>
          <w:szCs w:val="23"/>
        </w:rPr>
        <w:t xml:space="preserve"> Firstly, every KVK must focus on bringing more visibility of their works in the district. The use of mass media – both print and electronic may be best means in this direction</w:t>
      </w:r>
      <w:r w:rsidR="00580DB7" w:rsidRPr="009D722E">
        <w:rPr>
          <w:rFonts w:ascii="Garamond" w:hAnsi="Garamond"/>
          <w:sz w:val="23"/>
          <w:szCs w:val="23"/>
        </w:rPr>
        <w:t>, he further suggested</w:t>
      </w:r>
      <w:r w:rsidR="001C02FD" w:rsidRPr="009D722E">
        <w:rPr>
          <w:rFonts w:ascii="Garamond" w:hAnsi="Garamond"/>
          <w:sz w:val="23"/>
          <w:szCs w:val="23"/>
        </w:rPr>
        <w:t xml:space="preserve">. Secondly, there should be </w:t>
      </w:r>
      <w:r w:rsidR="00580DB7" w:rsidRPr="009D722E">
        <w:rPr>
          <w:rFonts w:ascii="Garamond" w:hAnsi="Garamond"/>
          <w:sz w:val="23"/>
          <w:szCs w:val="23"/>
        </w:rPr>
        <w:t xml:space="preserve">tripartite </w:t>
      </w:r>
      <w:proofErr w:type="spellStart"/>
      <w:r w:rsidR="001C02FD" w:rsidRPr="009D722E">
        <w:rPr>
          <w:rFonts w:ascii="Garamond" w:hAnsi="Garamond"/>
          <w:sz w:val="23"/>
          <w:szCs w:val="23"/>
        </w:rPr>
        <w:t>MoU</w:t>
      </w:r>
      <w:proofErr w:type="spellEnd"/>
      <w:r w:rsidR="001C02FD" w:rsidRPr="009D722E">
        <w:rPr>
          <w:rFonts w:ascii="Garamond" w:hAnsi="Garamond"/>
          <w:sz w:val="23"/>
          <w:szCs w:val="23"/>
        </w:rPr>
        <w:t xml:space="preserve"> between the KVKs, ATARI and the Heads of state agricultural and allied departments for convergence and out-scaling </w:t>
      </w:r>
      <w:r w:rsidR="00580DB7" w:rsidRPr="009D722E">
        <w:rPr>
          <w:rFonts w:ascii="Garamond" w:hAnsi="Garamond"/>
          <w:sz w:val="23"/>
          <w:szCs w:val="23"/>
        </w:rPr>
        <w:t xml:space="preserve">of </w:t>
      </w:r>
      <w:r w:rsidR="001C02FD" w:rsidRPr="009D722E">
        <w:rPr>
          <w:rFonts w:ascii="Garamond" w:hAnsi="Garamond"/>
          <w:sz w:val="23"/>
          <w:szCs w:val="23"/>
        </w:rPr>
        <w:t xml:space="preserve">at least the five technologies assessed as most appropriate </w:t>
      </w:r>
      <w:r w:rsidR="00580DB7" w:rsidRPr="009D722E">
        <w:rPr>
          <w:rFonts w:ascii="Garamond" w:hAnsi="Garamond"/>
          <w:sz w:val="23"/>
          <w:szCs w:val="23"/>
        </w:rPr>
        <w:t xml:space="preserve">for every district </w:t>
      </w:r>
      <w:r w:rsidR="001C02FD" w:rsidRPr="009D722E">
        <w:rPr>
          <w:rFonts w:ascii="Garamond" w:hAnsi="Garamond"/>
          <w:sz w:val="23"/>
          <w:szCs w:val="23"/>
        </w:rPr>
        <w:t xml:space="preserve">by the </w:t>
      </w:r>
      <w:r w:rsidR="00580DB7" w:rsidRPr="009D722E">
        <w:rPr>
          <w:rFonts w:ascii="Garamond" w:hAnsi="Garamond"/>
          <w:sz w:val="23"/>
          <w:szCs w:val="23"/>
        </w:rPr>
        <w:t xml:space="preserve">respective </w:t>
      </w:r>
      <w:r w:rsidR="001C02FD" w:rsidRPr="009D722E">
        <w:rPr>
          <w:rFonts w:ascii="Garamond" w:hAnsi="Garamond"/>
          <w:sz w:val="23"/>
          <w:szCs w:val="23"/>
        </w:rPr>
        <w:t xml:space="preserve">KVKs. Thirdly, every KVK must be responsive to any external source of resources for executing their activities. </w:t>
      </w:r>
    </w:p>
    <w:p w:rsidR="001C02FD" w:rsidRPr="009D722E" w:rsidRDefault="001C02FD" w:rsidP="00265FA0">
      <w:pPr>
        <w:spacing w:after="0" w:line="240" w:lineRule="auto"/>
        <w:jc w:val="both"/>
        <w:rPr>
          <w:rFonts w:ascii="Garamond" w:hAnsi="Garamond"/>
          <w:sz w:val="23"/>
          <w:szCs w:val="23"/>
        </w:rPr>
      </w:pPr>
    </w:p>
    <w:p w:rsidR="001C02FD" w:rsidRPr="009D722E" w:rsidRDefault="001C02FD" w:rsidP="00265FA0">
      <w:pPr>
        <w:spacing w:after="0" w:line="240" w:lineRule="auto"/>
        <w:jc w:val="both"/>
        <w:rPr>
          <w:rFonts w:ascii="Garamond" w:hAnsi="Garamond"/>
          <w:sz w:val="23"/>
          <w:szCs w:val="23"/>
        </w:rPr>
      </w:pPr>
      <w:proofErr w:type="spellStart"/>
      <w:r w:rsidRPr="009D722E">
        <w:rPr>
          <w:rFonts w:ascii="Garamond" w:hAnsi="Garamond"/>
          <w:sz w:val="23"/>
          <w:szCs w:val="23"/>
        </w:rPr>
        <w:t>Hon’ble</w:t>
      </w:r>
      <w:proofErr w:type="spellEnd"/>
      <w:r w:rsidRPr="009D722E">
        <w:rPr>
          <w:rFonts w:ascii="Garamond" w:hAnsi="Garamond"/>
          <w:sz w:val="23"/>
          <w:szCs w:val="23"/>
        </w:rPr>
        <w:t xml:space="preserve"> DG very specifically </w:t>
      </w:r>
      <w:r w:rsidR="001C54E8" w:rsidRPr="009D722E">
        <w:rPr>
          <w:rFonts w:ascii="Garamond" w:hAnsi="Garamond"/>
          <w:sz w:val="23"/>
          <w:szCs w:val="23"/>
        </w:rPr>
        <w:t xml:space="preserve">hinted that promotion of pulses and oilseeds related varieties and area specific packages should be our thrust area for the coming five years. He urged the KVK scientists to saturate their respective districts with </w:t>
      </w:r>
      <w:r w:rsidR="00C53A1E" w:rsidRPr="009D722E">
        <w:rPr>
          <w:rFonts w:ascii="Garamond" w:hAnsi="Garamond"/>
          <w:sz w:val="23"/>
          <w:szCs w:val="23"/>
        </w:rPr>
        <w:t xml:space="preserve">the improved varieties of </w:t>
      </w:r>
      <w:r w:rsidR="001C54E8" w:rsidRPr="009D722E">
        <w:rPr>
          <w:rFonts w:ascii="Garamond" w:hAnsi="Garamond"/>
          <w:sz w:val="23"/>
          <w:szCs w:val="23"/>
        </w:rPr>
        <w:t>pulses and oilseed crops so that country may witness pulse revolution in real sense.</w:t>
      </w:r>
      <w:r w:rsidR="00E66C6B" w:rsidRPr="009D722E">
        <w:rPr>
          <w:rFonts w:ascii="Garamond" w:hAnsi="Garamond"/>
          <w:sz w:val="23"/>
          <w:szCs w:val="23"/>
        </w:rPr>
        <w:t xml:space="preserve"> He also took keen interest in the technologies/crop </w:t>
      </w:r>
      <w:proofErr w:type="gramStart"/>
      <w:r w:rsidR="00C53A1E" w:rsidRPr="009D722E">
        <w:rPr>
          <w:rFonts w:ascii="Garamond" w:hAnsi="Garamond"/>
          <w:sz w:val="23"/>
          <w:szCs w:val="23"/>
        </w:rPr>
        <w:t>varieties,</w:t>
      </w:r>
      <w:proofErr w:type="gramEnd"/>
      <w:r w:rsidR="00E66C6B" w:rsidRPr="009D722E">
        <w:rPr>
          <w:rFonts w:ascii="Garamond" w:hAnsi="Garamond"/>
          <w:sz w:val="23"/>
          <w:szCs w:val="23"/>
        </w:rPr>
        <w:t xml:space="preserve"> value added products</w:t>
      </w:r>
      <w:r w:rsidR="00C53A1E" w:rsidRPr="009D722E">
        <w:rPr>
          <w:rFonts w:ascii="Garamond" w:hAnsi="Garamond"/>
          <w:sz w:val="23"/>
          <w:szCs w:val="23"/>
        </w:rPr>
        <w:t xml:space="preserve">, farmer friendly literature </w:t>
      </w:r>
      <w:r w:rsidR="00E66C6B" w:rsidRPr="009D722E">
        <w:rPr>
          <w:rFonts w:ascii="Garamond" w:hAnsi="Garamond"/>
          <w:sz w:val="23"/>
          <w:szCs w:val="23"/>
        </w:rPr>
        <w:t xml:space="preserve">and </w:t>
      </w:r>
      <w:r w:rsidR="00C53A1E" w:rsidRPr="009D722E">
        <w:rPr>
          <w:rFonts w:ascii="Garamond" w:hAnsi="Garamond"/>
          <w:sz w:val="23"/>
          <w:szCs w:val="23"/>
        </w:rPr>
        <w:t xml:space="preserve">the </w:t>
      </w:r>
      <w:r w:rsidR="00E66C6B" w:rsidRPr="009D722E">
        <w:rPr>
          <w:rFonts w:ascii="Garamond" w:hAnsi="Garamond"/>
          <w:sz w:val="23"/>
          <w:szCs w:val="23"/>
        </w:rPr>
        <w:t>low cost water purifying system displayed by the participating KVKs in the exhibition arranged at ATARI, Kanpur.</w:t>
      </w:r>
      <w:r w:rsidR="009D722E" w:rsidRPr="009D722E">
        <w:rPr>
          <w:rFonts w:ascii="Garamond" w:hAnsi="Garamond"/>
          <w:sz w:val="23"/>
          <w:szCs w:val="23"/>
        </w:rPr>
        <w:t xml:space="preserve"> On this occasion, </w:t>
      </w:r>
      <w:proofErr w:type="spellStart"/>
      <w:r w:rsidR="009D722E" w:rsidRPr="009D722E">
        <w:rPr>
          <w:rFonts w:ascii="Garamond" w:hAnsi="Garamond"/>
          <w:sz w:val="23"/>
          <w:szCs w:val="23"/>
        </w:rPr>
        <w:t>Hon’ble</w:t>
      </w:r>
      <w:proofErr w:type="spellEnd"/>
      <w:r w:rsidR="009D722E" w:rsidRPr="009D722E">
        <w:rPr>
          <w:rFonts w:ascii="Garamond" w:hAnsi="Garamond"/>
          <w:sz w:val="23"/>
          <w:szCs w:val="23"/>
        </w:rPr>
        <w:t xml:space="preserve"> DG, ICAR also released the Annual Action Plan (2016-17) of the KVKs of Uttar Pradesh and </w:t>
      </w:r>
      <w:proofErr w:type="spellStart"/>
      <w:r w:rsidR="009D722E" w:rsidRPr="009D722E">
        <w:rPr>
          <w:rFonts w:ascii="Garamond" w:hAnsi="Garamond"/>
          <w:sz w:val="23"/>
          <w:szCs w:val="23"/>
        </w:rPr>
        <w:t>Uttarakhand</w:t>
      </w:r>
      <w:proofErr w:type="spellEnd"/>
      <w:r w:rsidR="009D722E" w:rsidRPr="009D722E">
        <w:rPr>
          <w:rFonts w:ascii="Garamond" w:hAnsi="Garamond"/>
          <w:sz w:val="23"/>
          <w:szCs w:val="23"/>
        </w:rPr>
        <w:t xml:space="preserve"> and Year Planner of ICAR-ATARI, Kanpur</w:t>
      </w:r>
    </w:p>
    <w:p w:rsidR="001C54E8" w:rsidRPr="009D722E" w:rsidRDefault="001C54E8" w:rsidP="00265FA0">
      <w:pPr>
        <w:spacing w:after="0" w:line="240" w:lineRule="auto"/>
        <w:jc w:val="both"/>
        <w:rPr>
          <w:rFonts w:ascii="Garamond" w:hAnsi="Garamond"/>
          <w:sz w:val="23"/>
          <w:szCs w:val="23"/>
        </w:rPr>
      </w:pPr>
    </w:p>
    <w:p w:rsidR="001C54E8" w:rsidRPr="009D722E" w:rsidRDefault="009D722E" w:rsidP="009D722E">
      <w:pPr>
        <w:spacing w:after="0" w:line="240" w:lineRule="auto"/>
        <w:jc w:val="center"/>
        <w:rPr>
          <w:rFonts w:ascii="Garamond" w:hAnsi="Garamond"/>
          <w:sz w:val="23"/>
          <w:szCs w:val="23"/>
        </w:rPr>
      </w:pPr>
      <w:r w:rsidRPr="009D722E">
        <w:rPr>
          <w:rFonts w:ascii="Garamond" w:hAnsi="Garamond"/>
          <w:noProof/>
          <w:sz w:val="23"/>
          <w:szCs w:val="23"/>
        </w:rPr>
        <w:drawing>
          <wp:inline distT="0" distB="0" distL="0" distR="0" wp14:anchorId="473CCDF3" wp14:editId="02B5B314">
            <wp:extent cx="2684406" cy="1509623"/>
            <wp:effectExtent l="0" t="0" r="1905" b="0"/>
            <wp:docPr id="5" name="Picture 5" descr="C:\Users\S.K Dubey\Desktop\Selected-DG prg\DSC_013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K Dubey\Desktop\Selected-DG prg\DSC_0136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790" cy="1518274"/>
                    </a:xfrm>
                    <a:prstGeom prst="rect">
                      <a:avLst/>
                    </a:prstGeom>
                    <a:noFill/>
                    <a:ln>
                      <a:noFill/>
                    </a:ln>
                  </pic:spPr>
                </pic:pic>
              </a:graphicData>
            </a:graphic>
          </wp:inline>
        </w:drawing>
      </w:r>
      <w:r w:rsidRPr="009D722E">
        <w:rPr>
          <w:rFonts w:ascii="Garamond" w:hAnsi="Garamond"/>
          <w:sz w:val="23"/>
          <w:szCs w:val="23"/>
        </w:rPr>
        <w:t xml:space="preserve">  </w:t>
      </w:r>
      <w:r w:rsidRPr="009D722E">
        <w:rPr>
          <w:rFonts w:ascii="Garamond" w:hAnsi="Garamond"/>
          <w:noProof/>
          <w:sz w:val="23"/>
          <w:szCs w:val="23"/>
        </w:rPr>
        <w:drawing>
          <wp:inline distT="0" distB="0" distL="0" distR="0" wp14:anchorId="0FA3CAE7" wp14:editId="19ABC216">
            <wp:extent cx="2691442" cy="1513578"/>
            <wp:effectExtent l="0" t="0" r="0" b="0"/>
            <wp:docPr id="6" name="Picture 6" descr="C:\Users\S.K Dubey\Desktop\Selected-DG prg\DSC_014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K Dubey\Desktop\Selected-DG prg\DSC_0140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1442" cy="1513578"/>
                    </a:xfrm>
                    <a:prstGeom prst="rect">
                      <a:avLst/>
                    </a:prstGeom>
                    <a:noFill/>
                    <a:ln>
                      <a:noFill/>
                    </a:ln>
                  </pic:spPr>
                </pic:pic>
              </a:graphicData>
            </a:graphic>
          </wp:inline>
        </w:drawing>
      </w:r>
    </w:p>
    <w:p w:rsidR="009D722E" w:rsidRPr="009D722E" w:rsidRDefault="009D722E" w:rsidP="00265FA0">
      <w:pPr>
        <w:spacing w:after="0" w:line="240" w:lineRule="auto"/>
        <w:jc w:val="both"/>
        <w:rPr>
          <w:rFonts w:ascii="Garamond" w:hAnsi="Garamond"/>
          <w:sz w:val="23"/>
          <w:szCs w:val="23"/>
        </w:rPr>
      </w:pPr>
    </w:p>
    <w:p w:rsidR="001C54E8" w:rsidRPr="009D722E" w:rsidRDefault="001C54E8" w:rsidP="00265FA0">
      <w:pPr>
        <w:spacing w:after="0" w:line="240" w:lineRule="auto"/>
        <w:jc w:val="both"/>
        <w:rPr>
          <w:rFonts w:ascii="Garamond" w:hAnsi="Garamond"/>
          <w:sz w:val="23"/>
          <w:szCs w:val="23"/>
        </w:rPr>
      </w:pPr>
      <w:proofErr w:type="gramStart"/>
      <w:r w:rsidRPr="009D722E">
        <w:rPr>
          <w:rFonts w:ascii="Garamond" w:hAnsi="Garamond"/>
          <w:sz w:val="23"/>
          <w:szCs w:val="23"/>
        </w:rPr>
        <w:t xml:space="preserve">Dr. JS </w:t>
      </w:r>
      <w:proofErr w:type="spellStart"/>
      <w:r w:rsidRPr="009D722E">
        <w:rPr>
          <w:rFonts w:ascii="Garamond" w:hAnsi="Garamond"/>
          <w:sz w:val="23"/>
          <w:szCs w:val="23"/>
        </w:rPr>
        <w:t>Sandhu</w:t>
      </w:r>
      <w:proofErr w:type="spellEnd"/>
      <w:r w:rsidRPr="009D722E">
        <w:rPr>
          <w:rFonts w:ascii="Garamond" w:hAnsi="Garamond"/>
          <w:sz w:val="23"/>
          <w:szCs w:val="23"/>
        </w:rPr>
        <w:t>, DDG (Crop Sciences) also address</w:t>
      </w:r>
      <w:r w:rsidR="00E66C6B" w:rsidRPr="009D722E">
        <w:rPr>
          <w:rFonts w:ascii="Garamond" w:hAnsi="Garamond"/>
          <w:sz w:val="23"/>
          <w:szCs w:val="23"/>
        </w:rPr>
        <w:t>ed</w:t>
      </w:r>
      <w:r w:rsidRPr="009D722E">
        <w:rPr>
          <w:rFonts w:ascii="Garamond" w:hAnsi="Garamond"/>
          <w:sz w:val="23"/>
          <w:szCs w:val="23"/>
        </w:rPr>
        <w:t xml:space="preserve"> the audience and focused on bringing more visibility in the works of KVKs</w:t>
      </w:r>
      <w:r w:rsidR="00E66C6B" w:rsidRPr="009D722E">
        <w:rPr>
          <w:rFonts w:ascii="Garamond" w:hAnsi="Garamond"/>
          <w:sz w:val="23"/>
          <w:szCs w:val="23"/>
        </w:rPr>
        <w:t>.</w:t>
      </w:r>
      <w:proofErr w:type="gramEnd"/>
      <w:r w:rsidR="00E66C6B" w:rsidRPr="009D722E">
        <w:rPr>
          <w:rFonts w:ascii="Garamond" w:hAnsi="Garamond"/>
          <w:sz w:val="23"/>
          <w:szCs w:val="23"/>
        </w:rPr>
        <w:t xml:space="preserve"> He suggested that only the new technologies and crop varieties of NARS may be utilized in their mandated </w:t>
      </w:r>
      <w:proofErr w:type="spellStart"/>
      <w:r w:rsidR="00E66C6B" w:rsidRPr="009D722E">
        <w:rPr>
          <w:rFonts w:ascii="Garamond" w:hAnsi="Garamond"/>
          <w:sz w:val="23"/>
          <w:szCs w:val="23"/>
        </w:rPr>
        <w:t>programme</w:t>
      </w:r>
      <w:proofErr w:type="spellEnd"/>
      <w:r w:rsidR="00E66C6B" w:rsidRPr="009D722E">
        <w:rPr>
          <w:rFonts w:ascii="Garamond" w:hAnsi="Garamond"/>
          <w:sz w:val="23"/>
          <w:szCs w:val="23"/>
        </w:rPr>
        <w:t>.</w:t>
      </w:r>
    </w:p>
    <w:p w:rsidR="00E66C6B" w:rsidRPr="009D722E" w:rsidRDefault="00E66C6B" w:rsidP="00265FA0">
      <w:pPr>
        <w:spacing w:after="0" w:line="240" w:lineRule="auto"/>
        <w:jc w:val="both"/>
        <w:rPr>
          <w:rFonts w:ascii="Garamond" w:hAnsi="Garamond"/>
          <w:sz w:val="23"/>
          <w:szCs w:val="23"/>
        </w:rPr>
      </w:pPr>
    </w:p>
    <w:p w:rsidR="001C54E8" w:rsidRPr="009D722E" w:rsidRDefault="001C54E8" w:rsidP="00265FA0">
      <w:pPr>
        <w:spacing w:after="0" w:line="240" w:lineRule="auto"/>
        <w:jc w:val="both"/>
        <w:rPr>
          <w:rFonts w:ascii="Garamond" w:hAnsi="Garamond"/>
          <w:sz w:val="23"/>
          <w:szCs w:val="23"/>
        </w:rPr>
      </w:pPr>
      <w:r w:rsidRPr="009D722E">
        <w:rPr>
          <w:rFonts w:ascii="Garamond" w:hAnsi="Garamond"/>
          <w:sz w:val="23"/>
          <w:szCs w:val="23"/>
        </w:rPr>
        <w:t xml:space="preserve">On this occasion, Dr. US </w:t>
      </w:r>
      <w:proofErr w:type="spellStart"/>
      <w:r w:rsidRPr="009D722E">
        <w:rPr>
          <w:rFonts w:ascii="Garamond" w:hAnsi="Garamond"/>
          <w:sz w:val="23"/>
          <w:szCs w:val="23"/>
        </w:rPr>
        <w:t>Gautam</w:t>
      </w:r>
      <w:proofErr w:type="spellEnd"/>
      <w:r w:rsidRPr="009D722E">
        <w:rPr>
          <w:rFonts w:ascii="Garamond" w:hAnsi="Garamond"/>
          <w:sz w:val="23"/>
          <w:szCs w:val="23"/>
        </w:rPr>
        <w:t>, Dir</w:t>
      </w:r>
      <w:bookmarkStart w:id="0" w:name="_GoBack"/>
      <w:bookmarkEnd w:id="0"/>
      <w:r w:rsidRPr="009D722E">
        <w:rPr>
          <w:rFonts w:ascii="Garamond" w:hAnsi="Garamond"/>
          <w:sz w:val="23"/>
          <w:szCs w:val="23"/>
        </w:rPr>
        <w:t xml:space="preserve">ector, ICAR-ATARI, Kanpur shared some of the relevant financial and administrative issues related to various host institutions for their redressal </w:t>
      </w:r>
      <w:r w:rsidR="00E66C6B" w:rsidRPr="009D722E">
        <w:rPr>
          <w:rFonts w:ascii="Garamond" w:hAnsi="Garamond"/>
          <w:sz w:val="23"/>
          <w:szCs w:val="23"/>
        </w:rPr>
        <w:t xml:space="preserve">by the higher authority of ICAR </w:t>
      </w:r>
      <w:r w:rsidRPr="009D722E">
        <w:rPr>
          <w:rFonts w:ascii="Garamond" w:hAnsi="Garamond"/>
          <w:sz w:val="23"/>
          <w:szCs w:val="23"/>
        </w:rPr>
        <w:t>so that KVK may perform best of their capacity.</w:t>
      </w:r>
    </w:p>
    <w:p w:rsidR="001C54E8" w:rsidRPr="009D722E" w:rsidRDefault="001C54E8" w:rsidP="00265FA0">
      <w:pPr>
        <w:spacing w:after="0" w:line="240" w:lineRule="auto"/>
        <w:jc w:val="both"/>
        <w:rPr>
          <w:rFonts w:ascii="Garamond" w:hAnsi="Garamond"/>
          <w:sz w:val="23"/>
          <w:szCs w:val="23"/>
        </w:rPr>
      </w:pPr>
    </w:p>
    <w:p w:rsidR="00E66C6B" w:rsidRPr="009D722E" w:rsidRDefault="00E66C6B" w:rsidP="00265FA0">
      <w:pPr>
        <w:spacing w:after="0" w:line="240" w:lineRule="auto"/>
        <w:jc w:val="both"/>
        <w:rPr>
          <w:rFonts w:ascii="Garamond" w:hAnsi="Garamond"/>
          <w:sz w:val="23"/>
          <w:szCs w:val="23"/>
        </w:rPr>
      </w:pPr>
      <w:r w:rsidRPr="009D722E">
        <w:rPr>
          <w:rFonts w:ascii="Garamond" w:hAnsi="Garamond"/>
          <w:sz w:val="23"/>
          <w:szCs w:val="23"/>
        </w:rPr>
        <w:t xml:space="preserve">Directors of ICAR-IIPR, Kanpur; ICAR-IGFRI, Jhansi; ICAR-IIVR, Varanasi, ICAR-IISS, </w:t>
      </w:r>
      <w:r w:rsidRPr="009D722E">
        <w:rPr>
          <w:rFonts w:ascii="Garamond" w:hAnsi="Garamond"/>
          <w:sz w:val="23"/>
          <w:szCs w:val="23"/>
        </w:rPr>
        <w:t>Mau</w:t>
      </w:r>
      <w:r w:rsidRPr="009D722E">
        <w:rPr>
          <w:rFonts w:ascii="Garamond" w:hAnsi="Garamond"/>
          <w:sz w:val="23"/>
          <w:szCs w:val="23"/>
        </w:rPr>
        <w:t xml:space="preserve"> and ICAR-ATARI, Jodhpur were present on the occasion.</w:t>
      </w:r>
    </w:p>
    <w:p w:rsidR="009D722E" w:rsidRPr="009D722E" w:rsidRDefault="009D722E">
      <w:pPr>
        <w:spacing w:after="0" w:line="240" w:lineRule="auto"/>
        <w:jc w:val="both"/>
        <w:rPr>
          <w:rFonts w:ascii="Garamond" w:hAnsi="Garamond"/>
          <w:sz w:val="23"/>
          <w:szCs w:val="23"/>
        </w:rPr>
      </w:pPr>
    </w:p>
    <w:sectPr w:rsidR="009D722E" w:rsidRPr="009D722E" w:rsidSect="009D722E">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55"/>
    <w:rsid w:val="001A7142"/>
    <w:rsid w:val="001C02FD"/>
    <w:rsid w:val="001C54E8"/>
    <w:rsid w:val="00265FA0"/>
    <w:rsid w:val="00266107"/>
    <w:rsid w:val="00512C2B"/>
    <w:rsid w:val="00580DB7"/>
    <w:rsid w:val="00821B55"/>
    <w:rsid w:val="009D722E"/>
    <w:rsid w:val="00C53A1E"/>
    <w:rsid w:val="00E6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60F2-0DA8-4EC0-B243-C2D8681D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 Dubey</dc:creator>
  <cp:keywords/>
  <dc:description/>
  <cp:lastModifiedBy>S.K Dubey</cp:lastModifiedBy>
  <cp:revision>6</cp:revision>
  <cp:lastPrinted>2016-03-14T05:57:00Z</cp:lastPrinted>
  <dcterms:created xsi:type="dcterms:W3CDTF">2016-03-14T05:14:00Z</dcterms:created>
  <dcterms:modified xsi:type="dcterms:W3CDTF">2016-03-14T06:17:00Z</dcterms:modified>
</cp:coreProperties>
</file>